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DF" w:rsidRDefault="00DA07DD" w:rsidP="008938DF">
      <w:pPr>
        <w:jc w:val="center"/>
        <w:rPr>
          <w:b/>
        </w:rPr>
      </w:pPr>
      <w:r>
        <w:rPr>
          <w:b/>
        </w:rPr>
        <w:t>VRAGEN WEBINAR LEGHENNEN 24/11/2020</w:t>
      </w:r>
    </w:p>
    <w:p w:rsidR="00DA07DD" w:rsidRDefault="00DA07DD" w:rsidP="00DA07DD">
      <w:pPr>
        <w:rPr>
          <w:b/>
        </w:rPr>
      </w:pPr>
    </w:p>
    <w:p w:rsidR="00DA07DD" w:rsidRDefault="00DA07DD" w:rsidP="00DA07DD">
      <w:pPr>
        <w:rPr>
          <w:b/>
        </w:rPr>
      </w:pPr>
      <w:r>
        <w:rPr>
          <w:b/>
        </w:rPr>
        <w:t xml:space="preserve">Presentatie: “Fijn stof reduceren met perspectief” – </w:t>
      </w:r>
      <w:proofErr w:type="spellStart"/>
      <w:r>
        <w:rPr>
          <w:b/>
        </w:rPr>
        <w:t>Hilko</w:t>
      </w:r>
      <w:proofErr w:type="spellEnd"/>
      <w:r>
        <w:rPr>
          <w:b/>
        </w:rPr>
        <w:t xml:space="preserve"> Ellen (WUR)</w:t>
      </w:r>
    </w:p>
    <w:p w:rsidR="00DA07DD" w:rsidRDefault="00DA07DD" w:rsidP="00DA07DD">
      <w:pPr>
        <w:rPr>
          <w:b/>
        </w:rPr>
      </w:pPr>
      <w:r>
        <w:rPr>
          <w:b/>
        </w:rPr>
        <w:t xml:space="preserve">Vraag 1: </w:t>
      </w:r>
      <w:r w:rsidRPr="00DA07DD">
        <w:rPr>
          <w:b/>
        </w:rPr>
        <w:t>Zijn de stofconcentraties in de "pluimveegebieden" (zie kaartje op dia 2) bepaald via metingen of via modelleringen ?</w:t>
      </w:r>
    </w:p>
    <w:p w:rsidR="00DA07DD" w:rsidRDefault="00DA07DD" w:rsidP="00DA07DD">
      <w:pPr>
        <w:rPr>
          <w:b/>
        </w:rPr>
      </w:pPr>
      <w:r>
        <w:rPr>
          <w:b/>
        </w:rPr>
        <w:t xml:space="preserve">Antwoord: </w:t>
      </w:r>
    </w:p>
    <w:p w:rsidR="00DA07DD" w:rsidRPr="00D822C1" w:rsidRDefault="00DA07DD" w:rsidP="00DA07DD">
      <w:pPr>
        <w:spacing w:after="0" w:line="240" w:lineRule="auto"/>
      </w:pPr>
      <w:r w:rsidRPr="00D822C1">
        <w:t>De s</w:t>
      </w:r>
      <w:r w:rsidRPr="00DA07DD">
        <w:t xml:space="preserve">tofconcentraties worden berekend met </w:t>
      </w:r>
      <w:proofErr w:type="spellStart"/>
      <w:r w:rsidRPr="00DA07DD">
        <w:t>verspreidingmodellen</w:t>
      </w:r>
      <w:proofErr w:type="spellEnd"/>
      <w:r w:rsidRPr="00DA07DD">
        <w:t xml:space="preserve"> op basis van de emissies van de bedrijven in de regio. De emissies zijn het resultaat van het aantal dieren per bedrijf en de emissiefactor van het toegepaste huisvestingssysteem. De berekeningen van de modellen worden vergeleken met de meetwaarden van meetstations die verspreid over Nederland aanwezig zijn.</w:t>
      </w:r>
    </w:p>
    <w:p w:rsidR="00DA07DD" w:rsidRDefault="00DA07DD" w:rsidP="00DA07DD"/>
    <w:p w:rsidR="00D822C1" w:rsidRDefault="00D822C1" w:rsidP="00DA07DD">
      <w:pPr>
        <w:rPr>
          <w:b/>
        </w:rPr>
      </w:pPr>
      <w:r w:rsidRPr="00D822C1">
        <w:rPr>
          <w:b/>
        </w:rPr>
        <w:t>Vraag 2: Is de kost bij vleeskippen per dier of per dierplaats?</w:t>
      </w:r>
    </w:p>
    <w:p w:rsidR="00D822C1" w:rsidRDefault="00D822C1" w:rsidP="00DA07DD">
      <w:pPr>
        <w:rPr>
          <w:b/>
        </w:rPr>
      </w:pPr>
      <w:r>
        <w:rPr>
          <w:b/>
        </w:rPr>
        <w:t>Antwoord:</w:t>
      </w:r>
    </w:p>
    <w:p w:rsidR="00D822C1" w:rsidRPr="00D822C1" w:rsidRDefault="00D822C1" w:rsidP="00D822C1">
      <w:pPr>
        <w:spacing w:after="0" w:line="240" w:lineRule="auto"/>
      </w:pPr>
      <w:r w:rsidRPr="00D822C1">
        <w:t>De gepresenteerde cijfers zijn alle</w:t>
      </w:r>
      <w:r>
        <w:t>maal</w:t>
      </w:r>
      <w:r w:rsidRPr="00D822C1">
        <w:t xml:space="preserve"> per dierplaats. Dus voor de investeringen per dierplaats en voor de jaarkosten per dierplaats per jaar.</w:t>
      </w:r>
    </w:p>
    <w:p w:rsidR="00D822C1" w:rsidRDefault="00D822C1" w:rsidP="00DA07DD">
      <w:pPr>
        <w:rPr>
          <w:b/>
        </w:rPr>
      </w:pPr>
    </w:p>
    <w:p w:rsidR="00D822C1" w:rsidRDefault="00D822C1" w:rsidP="00D822C1">
      <w:pPr>
        <w:rPr>
          <w:b/>
        </w:rPr>
      </w:pPr>
      <w:r>
        <w:rPr>
          <w:b/>
        </w:rPr>
        <w:t xml:space="preserve">Vraag 3: </w:t>
      </w:r>
      <w:r w:rsidRPr="00D822C1">
        <w:rPr>
          <w:b/>
        </w:rPr>
        <w:t>Zijn dit de enige bruikbare systemen?</w:t>
      </w:r>
      <w:r>
        <w:rPr>
          <w:b/>
        </w:rPr>
        <w:t xml:space="preserve"> </w:t>
      </w:r>
      <w:r w:rsidRPr="00D822C1">
        <w:rPr>
          <w:b/>
        </w:rPr>
        <w:t>Vroeger geëxperimenteerd met olieverneveling, nu niet meer bruikbaar?</w:t>
      </w:r>
    </w:p>
    <w:p w:rsidR="00D822C1" w:rsidRDefault="00D822C1" w:rsidP="00D822C1">
      <w:pPr>
        <w:rPr>
          <w:b/>
        </w:rPr>
      </w:pPr>
      <w:r>
        <w:rPr>
          <w:b/>
        </w:rPr>
        <w:t xml:space="preserve">Antwoord: </w:t>
      </w:r>
    </w:p>
    <w:p w:rsidR="00D822C1" w:rsidRPr="00D822C1" w:rsidRDefault="00D822C1" w:rsidP="00D822C1">
      <w:pPr>
        <w:spacing w:after="0" w:line="240" w:lineRule="auto"/>
      </w:pPr>
      <w:r w:rsidRPr="00D822C1">
        <w:t xml:space="preserve">In de presentatie ben ik alleen ingegaan op de resultaten van het onderzoek naar nieuwe technieken zoals getest in het project in de Gelderse Vallei (Pilots PEV). Een aantal van de geteste technieken zijn toegevoegd aan de nationale lijst met technieken die kunnen worden toegepast om de emissie van fijnstof te reduceren. Dit is categorie E 7 in de </w:t>
      </w:r>
      <w:proofErr w:type="spellStart"/>
      <w:r w:rsidRPr="00D822C1">
        <w:t>Rav</w:t>
      </w:r>
      <w:proofErr w:type="spellEnd"/>
      <w:r w:rsidRPr="00D822C1">
        <w:t xml:space="preserve">-systematiek. Voor fijnstof is er een aparte lijst, die wel </w:t>
      </w:r>
      <w:proofErr w:type="spellStart"/>
      <w:r w:rsidRPr="00D822C1">
        <w:t>dezefde</w:t>
      </w:r>
      <w:proofErr w:type="spellEnd"/>
      <w:r w:rsidRPr="00D822C1">
        <w:t xml:space="preserve"> opbouw kent. Eerder onderzochte technieken, zoals het aanbrengen van een oliefilm, zijn daarmee nog steeds toegestaan. Aan de bruikbaarheid in de praktijk kleven bij een aantal van deze technieken toch wel nadelen. Daarom worden ze niet/nauwelijks toegepast.</w:t>
      </w:r>
    </w:p>
    <w:p w:rsidR="00D822C1" w:rsidRPr="00D822C1" w:rsidRDefault="00D822C1" w:rsidP="00D822C1">
      <w:pPr>
        <w:rPr>
          <w:rFonts w:ascii="Arial" w:eastAsia="Times New Roman" w:hAnsi="Arial" w:cs="Arial"/>
          <w:color w:val="000000"/>
          <w:sz w:val="20"/>
          <w:szCs w:val="20"/>
          <w:lang w:eastAsia="nl-BE"/>
        </w:rPr>
      </w:pPr>
    </w:p>
    <w:p w:rsidR="00A64C8F" w:rsidRDefault="00A64C8F" w:rsidP="00A64C8F">
      <w:pPr>
        <w:rPr>
          <w:b/>
        </w:rPr>
      </w:pPr>
      <w:r>
        <w:rPr>
          <w:b/>
        </w:rPr>
        <w:t xml:space="preserve">Presentatie: </w:t>
      </w:r>
      <w:r>
        <w:rPr>
          <w:b/>
        </w:rPr>
        <w:t xml:space="preserve">“VLAIO-traject </w:t>
      </w:r>
      <w:proofErr w:type="spellStart"/>
      <w:r>
        <w:rPr>
          <w:b/>
        </w:rPr>
        <w:t>LegLanger</w:t>
      </w:r>
      <w:proofErr w:type="spellEnd"/>
      <w:r>
        <w:rPr>
          <w:b/>
        </w:rPr>
        <w:t>” –</w:t>
      </w:r>
      <w:r>
        <w:rPr>
          <w:b/>
        </w:rPr>
        <w:t xml:space="preserve"> Sarah Teerlynck (ILVO</w:t>
      </w:r>
      <w:r>
        <w:rPr>
          <w:b/>
        </w:rPr>
        <w:t>)</w:t>
      </w:r>
    </w:p>
    <w:p w:rsidR="00D822C1" w:rsidRDefault="00A64C8F" w:rsidP="00DA07DD">
      <w:pPr>
        <w:rPr>
          <w:b/>
        </w:rPr>
      </w:pPr>
      <w:r>
        <w:rPr>
          <w:b/>
        </w:rPr>
        <w:t xml:space="preserve">Vraag 1: Langer aanhouden is wel een besparing op de aankoop van de hen, maar niet op het voeder. Dit kan zelf stijgen bij oudere tomen door een hogere voederconversie. </w:t>
      </w:r>
    </w:p>
    <w:p w:rsidR="00A64C8F" w:rsidRDefault="00A64C8F" w:rsidP="00DA07DD">
      <w:pPr>
        <w:rPr>
          <w:b/>
        </w:rPr>
      </w:pPr>
      <w:r>
        <w:rPr>
          <w:b/>
        </w:rPr>
        <w:t>Antwoord:</w:t>
      </w:r>
    </w:p>
    <w:p w:rsidR="00A64C8F" w:rsidRPr="00A64C8F" w:rsidRDefault="00A64C8F" w:rsidP="00A64C8F">
      <w:pPr>
        <w:spacing w:after="0" w:line="240" w:lineRule="auto"/>
      </w:pPr>
      <w:r w:rsidRPr="00A64C8F">
        <w:t xml:space="preserve">Uit de resultaten van onze pilootproef is gebleken dat zowel het energie- als het eiwitgehalte gereduceerd kunnen worden zonder dat prestaties, </w:t>
      </w:r>
      <w:proofErr w:type="spellStart"/>
      <w:r w:rsidRPr="00A64C8F">
        <w:t>eikwaliteit</w:t>
      </w:r>
      <w:proofErr w:type="spellEnd"/>
      <w:r w:rsidRPr="00A64C8F">
        <w:t xml:space="preserve"> of levergezondheid negatief beïnvloedt worden. Op deze manier kan de voederkost dalen.</w:t>
      </w:r>
    </w:p>
    <w:p w:rsidR="00A64C8F" w:rsidRDefault="00A64C8F" w:rsidP="00DA07DD"/>
    <w:p w:rsidR="00A64C8F" w:rsidRDefault="00A64C8F" w:rsidP="00DA07DD">
      <w:pPr>
        <w:rPr>
          <w:b/>
        </w:rPr>
      </w:pPr>
      <w:r w:rsidRPr="00A64C8F">
        <w:rPr>
          <w:b/>
        </w:rPr>
        <w:t xml:space="preserve">Vraag 2: </w:t>
      </w:r>
      <w:r>
        <w:rPr>
          <w:b/>
        </w:rPr>
        <w:t xml:space="preserve">Welke bronnen voor vitamine D werden er gebruikt? </w:t>
      </w:r>
    </w:p>
    <w:p w:rsidR="00A64C8F" w:rsidRDefault="00A64C8F" w:rsidP="00DA07DD">
      <w:pPr>
        <w:rPr>
          <w:b/>
        </w:rPr>
      </w:pPr>
      <w:r>
        <w:rPr>
          <w:b/>
        </w:rPr>
        <w:t>Antwoord:</w:t>
      </w:r>
    </w:p>
    <w:p w:rsidR="00A64C8F" w:rsidRDefault="00A64C8F" w:rsidP="00DA07DD">
      <w:r>
        <w:t xml:space="preserve">Er werd een standaard </w:t>
      </w:r>
      <w:proofErr w:type="spellStart"/>
      <w:r>
        <w:t>premix</w:t>
      </w:r>
      <w:proofErr w:type="spellEnd"/>
      <w:r>
        <w:t xml:space="preserve"> voor leghennen gebruikt die het synthetisch vitamine D3 bevat. </w:t>
      </w:r>
    </w:p>
    <w:p w:rsidR="00A64C8F" w:rsidRDefault="00A64C8F" w:rsidP="00DA07DD"/>
    <w:p w:rsidR="00A64C8F" w:rsidRDefault="00E17E64" w:rsidP="00DA07DD">
      <w:pPr>
        <w:rPr>
          <w:b/>
        </w:rPr>
      </w:pPr>
      <w:r w:rsidRPr="00E17E64">
        <w:rPr>
          <w:b/>
        </w:rPr>
        <w:t xml:space="preserve">Vraag 3: Is de manier van monitoring uitvoerbaar op praktijkniveau? </w:t>
      </w:r>
    </w:p>
    <w:p w:rsidR="00E17E64" w:rsidRDefault="00E17E64" w:rsidP="00DA07DD">
      <w:pPr>
        <w:rPr>
          <w:b/>
        </w:rPr>
      </w:pPr>
      <w:r>
        <w:rPr>
          <w:b/>
        </w:rPr>
        <w:t>Antwoord:</w:t>
      </w:r>
    </w:p>
    <w:p w:rsidR="00E17E64" w:rsidRPr="00E17E64" w:rsidRDefault="00E17E64" w:rsidP="00E17E64">
      <w:pPr>
        <w:spacing w:after="0" w:line="240" w:lineRule="auto"/>
      </w:pPr>
      <w:r w:rsidRPr="00E17E64">
        <w:t xml:space="preserve">Tijdens de huidige proef worden een veelvoud van parameters opgevolgd. Een dergelijke monitoring is op praktijkniveau niet mogelijk. Bedoeling is echter wel om deze parameters te identificeren die het meest informatief en best voorspellend zijn zodat efficiënte monitoring ook op praktijkniveau haalbaar is. </w:t>
      </w:r>
    </w:p>
    <w:p w:rsidR="00E17E64" w:rsidRDefault="00E17E64" w:rsidP="00DA07DD">
      <w:pPr>
        <w:rPr>
          <w:b/>
        </w:rPr>
      </w:pPr>
    </w:p>
    <w:p w:rsidR="00E17E64" w:rsidRDefault="00E17E64" w:rsidP="00DA07DD">
      <w:pPr>
        <w:rPr>
          <w:b/>
        </w:rPr>
      </w:pPr>
      <w:r>
        <w:rPr>
          <w:b/>
        </w:rPr>
        <w:t xml:space="preserve">Vraag 4: In de aankoopkost van de hen zit ook een verminderde voederkost aangezien er minder opfokhennen op de markt komen door langer aanhouden. </w:t>
      </w:r>
    </w:p>
    <w:p w:rsidR="00E17E64" w:rsidRDefault="00E17E64" w:rsidP="00DA07DD">
      <w:pPr>
        <w:rPr>
          <w:b/>
        </w:rPr>
      </w:pPr>
      <w:r>
        <w:rPr>
          <w:b/>
        </w:rPr>
        <w:t>Antwoord:</w:t>
      </w:r>
    </w:p>
    <w:p w:rsidR="00E17E64" w:rsidRPr="00E17E64" w:rsidRDefault="00E17E64" w:rsidP="00E17E64">
      <w:pPr>
        <w:spacing w:after="0" w:line="240" w:lineRule="auto"/>
      </w:pPr>
      <w:r w:rsidRPr="00E17E64">
        <w:t xml:space="preserve">Door het verlengen van legrondes bereiken we eveneens een hoger aantal geproduceerde eieren per </w:t>
      </w:r>
      <w:proofErr w:type="spellStart"/>
      <w:r w:rsidRPr="00E17E64">
        <w:t>opgehokte</w:t>
      </w:r>
      <w:proofErr w:type="spellEnd"/>
      <w:r w:rsidRPr="00E17E64">
        <w:t xml:space="preserve"> hen. Dit betekent dat er minder hennen nodig zullen zijn om hogere producties te behalen. Volgens onze verwachtingen zal daarom ook het aantal dieren in opfok dalen. De absolute kost per poeljen wijzigt niet, de absolute kost per geproduceerd ei daarentegen daalt. </w:t>
      </w:r>
    </w:p>
    <w:p w:rsidR="00E17E64" w:rsidRDefault="00E17E64" w:rsidP="00DA07DD"/>
    <w:p w:rsidR="00E17E64" w:rsidRDefault="00E17E64" w:rsidP="00DA07DD">
      <w:pPr>
        <w:rPr>
          <w:b/>
        </w:rPr>
      </w:pPr>
      <w:r w:rsidRPr="00E17E64">
        <w:rPr>
          <w:b/>
        </w:rPr>
        <w:t xml:space="preserve">Vraag 5: </w:t>
      </w:r>
      <w:r>
        <w:rPr>
          <w:b/>
        </w:rPr>
        <w:t xml:space="preserve">In het project is een online rekentool ook 1 van de doelstellingen: wanneer wordt deze verwacht? </w:t>
      </w:r>
    </w:p>
    <w:p w:rsidR="00E17E64" w:rsidRDefault="00E17E64" w:rsidP="00DA07DD">
      <w:r w:rsidRPr="00E17E64">
        <w:t xml:space="preserve">Deze rekentool is inderdaad 1 van de doelstellingen van het project en wordt momenteel gevalideerd in de praktijk. </w:t>
      </w:r>
    </w:p>
    <w:p w:rsidR="00E17E64" w:rsidRPr="00E17E64" w:rsidRDefault="00E17E64" w:rsidP="00DA07DD">
      <w:pPr>
        <w:rPr>
          <w:b/>
        </w:rPr>
      </w:pPr>
      <w:proofErr w:type="spellStart"/>
      <w:r w:rsidRPr="00E17E64">
        <w:rPr>
          <w:b/>
        </w:rPr>
        <w:t>MiteControl</w:t>
      </w:r>
      <w:proofErr w:type="spellEnd"/>
      <w:r>
        <w:rPr>
          <w:rFonts w:ascii="Verdana" w:hAnsi="Verdana"/>
          <w:b/>
          <w:bCs/>
          <w:color w:val="555555"/>
          <w:sz w:val="20"/>
          <w:szCs w:val="20"/>
          <w:lang w:eastAsia="nl-BE"/>
        </w:rPr>
        <w:t xml:space="preserve">: </w:t>
      </w:r>
      <w:r w:rsidRPr="00E17E64">
        <w:rPr>
          <w:b/>
        </w:rPr>
        <w:t xml:space="preserve">Preventieve aanpak en monitoring van rode vogelmijt </w:t>
      </w:r>
      <w:proofErr w:type="spellStart"/>
      <w:r w:rsidRPr="00E17E64">
        <w:rPr>
          <w:b/>
        </w:rPr>
        <w:t>infestatie</w:t>
      </w:r>
      <w:proofErr w:type="spellEnd"/>
      <w:r w:rsidRPr="00E17E64">
        <w:rPr>
          <w:b/>
        </w:rPr>
        <w:t xml:space="preserve"> op pilootbedrijven in België</w:t>
      </w:r>
      <w:r>
        <w:rPr>
          <w:b/>
        </w:rPr>
        <w:t xml:space="preserve"> – Hanne </w:t>
      </w:r>
      <w:proofErr w:type="spellStart"/>
      <w:r>
        <w:rPr>
          <w:b/>
        </w:rPr>
        <w:t>Nys</w:t>
      </w:r>
      <w:proofErr w:type="spellEnd"/>
      <w:r>
        <w:rPr>
          <w:b/>
        </w:rPr>
        <w:t xml:space="preserve"> (Proefbedrijf Pluimveehouderij)</w:t>
      </w:r>
    </w:p>
    <w:p w:rsidR="00D17966" w:rsidRPr="00E17E64" w:rsidRDefault="00E17E64" w:rsidP="00E17E64">
      <w:pPr>
        <w:rPr>
          <w:b/>
        </w:rPr>
      </w:pPr>
      <w:r>
        <w:rPr>
          <w:b/>
        </w:rPr>
        <w:t xml:space="preserve">Vraag 1: Kan je een woordje uitleg geven over de plantaardige additieven? Is dit een waaier van kruiden of specifieke kruiden? Lag de keuze hiervoor vast? </w:t>
      </w:r>
    </w:p>
    <w:p w:rsidR="00152571" w:rsidRDefault="008938DF" w:rsidP="008938DF">
      <w:r>
        <w:t xml:space="preserve">De plantaardige additieven die we binnen </w:t>
      </w:r>
      <w:proofErr w:type="spellStart"/>
      <w:r>
        <w:t>MiteControl</w:t>
      </w:r>
      <w:proofErr w:type="spellEnd"/>
      <w:r>
        <w:t xml:space="preserve"> gebruiken, worden allemaal toegediend via het drinkwater. </w:t>
      </w:r>
      <w:r w:rsidR="00152571">
        <w:t>De additieven die we op de pilootbedrijven gebruiken, zijn al in een eerder stadi</w:t>
      </w:r>
      <w:r w:rsidR="003010BF">
        <w:t>um van het project uitgetest</w:t>
      </w:r>
      <w:r w:rsidR="00152571">
        <w:t xml:space="preserve"> op het Proefbedrijf in combinatie met andere behandelingen zoals roofmijten of vaccins. </w:t>
      </w:r>
      <w:r w:rsidR="003010BF">
        <w:t>Op basis van deze eerdere bevindingen hebben we drie IPM strategieën ontwikkeld om in praktijkomstandigheden uit te proberen. Bij twee daarvan maken we gebruik van plantaardige drinkwateradditieven.</w:t>
      </w:r>
    </w:p>
    <w:p w:rsidR="003010BF" w:rsidRDefault="00152571" w:rsidP="008938DF">
      <w:r>
        <w:t>Voor de pilootstudie</w:t>
      </w:r>
      <w:r w:rsidR="0076629A">
        <w:t xml:space="preserve"> werken we </w:t>
      </w:r>
      <w:r>
        <w:t xml:space="preserve">nauw </w:t>
      </w:r>
      <w:r w:rsidR="0076629A">
        <w:t xml:space="preserve">samen met de fabrikanten van de producten. </w:t>
      </w:r>
      <w:r>
        <w:t xml:space="preserve">In het geval van de </w:t>
      </w:r>
      <w:r w:rsidR="003010BF">
        <w:t>drinkwater</w:t>
      </w:r>
      <w:r>
        <w:t xml:space="preserve">additieven zijn dit </w:t>
      </w:r>
      <w:proofErr w:type="spellStart"/>
      <w:r>
        <w:t>Norfeed</w:t>
      </w:r>
      <w:proofErr w:type="spellEnd"/>
      <w:r>
        <w:t xml:space="preserve"> en </w:t>
      </w:r>
      <w:proofErr w:type="spellStart"/>
      <w:r>
        <w:t>Eurotec’h</w:t>
      </w:r>
      <w:proofErr w:type="spellEnd"/>
      <w:r>
        <w:t xml:space="preserve">. </w:t>
      </w:r>
      <w:r w:rsidR="0076629A">
        <w:t xml:space="preserve">Zij staan zowel de </w:t>
      </w:r>
      <w:proofErr w:type="spellStart"/>
      <w:r w:rsidR="0076629A">
        <w:t>MiteControl</w:t>
      </w:r>
      <w:proofErr w:type="spellEnd"/>
      <w:r w:rsidR="0076629A">
        <w:t xml:space="preserve"> onderzoekers</w:t>
      </w:r>
      <w:r w:rsidR="003010BF">
        <w:t xml:space="preserve"> als</w:t>
      </w:r>
      <w:r w:rsidR="0076629A">
        <w:t xml:space="preserve"> de pluimveehouders bij. </w:t>
      </w:r>
      <w:r w:rsidR="003010BF">
        <w:t>Natuurlijk zijn er verschillen in d</w:t>
      </w:r>
      <w:r>
        <w:t>e samenstelling</w:t>
      </w:r>
      <w:r w:rsidR="003010BF">
        <w:t xml:space="preserve"> van de producten</w:t>
      </w:r>
      <w:r>
        <w:t xml:space="preserve"> en </w:t>
      </w:r>
      <w:r w:rsidR="003010BF">
        <w:t xml:space="preserve">de </w:t>
      </w:r>
      <w:r>
        <w:t>wijze wa</w:t>
      </w:r>
      <w:r w:rsidR="003010BF">
        <w:t>arop ze</w:t>
      </w:r>
      <w:r>
        <w:t xml:space="preserve"> werkzaam zijn</w:t>
      </w:r>
      <w:r w:rsidR="003010BF">
        <w:t xml:space="preserve"> tegenover bloedluis. </w:t>
      </w:r>
      <w:proofErr w:type="spellStart"/>
      <w:r w:rsidR="00F4050B">
        <w:t>Eurotec’</w:t>
      </w:r>
      <w:r w:rsidR="00375B92">
        <w:t>h</w:t>
      </w:r>
      <w:proofErr w:type="spellEnd"/>
      <w:r w:rsidR="00375B92">
        <w:t xml:space="preserve"> en </w:t>
      </w:r>
      <w:proofErr w:type="spellStart"/>
      <w:r w:rsidR="00375B92">
        <w:t>Norfeed</w:t>
      </w:r>
      <w:proofErr w:type="spellEnd"/>
      <w:r w:rsidR="00375B92">
        <w:t xml:space="preserve"> maken daarom</w:t>
      </w:r>
      <w:r w:rsidR="003010BF">
        <w:t xml:space="preserve"> zelf de</w:t>
      </w:r>
      <w:r w:rsidR="00F4050B">
        <w:t xml:space="preserve"> </w:t>
      </w:r>
      <w:r w:rsidR="00375B92">
        <w:t>toedienings</w:t>
      </w:r>
      <w:r w:rsidR="00F4050B">
        <w:t xml:space="preserve">schema’s op voor alle pilootbedrijven waar we hun producten </w:t>
      </w:r>
      <w:r w:rsidR="00375B92">
        <w:t>gebruiken</w:t>
      </w:r>
      <w:r w:rsidR="00F4050B">
        <w:t xml:space="preserve">. Op die manier kunnen we de pluimveehouders een schema op maat van hun bedrijf aanbieden. </w:t>
      </w:r>
    </w:p>
    <w:p w:rsidR="008938DF" w:rsidRDefault="00F4050B" w:rsidP="008938DF">
      <w:r>
        <w:t>Elke maand worden de piloo</w:t>
      </w:r>
      <w:r w:rsidR="003010BF">
        <w:t>tbedrijven</w:t>
      </w:r>
      <w:r>
        <w:t xml:space="preserve"> bezocht door de verantwoordelijke </w:t>
      </w:r>
      <w:proofErr w:type="spellStart"/>
      <w:r>
        <w:t>MiteControl</w:t>
      </w:r>
      <w:proofErr w:type="spellEnd"/>
      <w:r>
        <w:t xml:space="preserve"> onderzoeker, waarna de fabrikanten telkens op de hoogte worden gehouden van de situatie op de bedrijven. Indien nodig kunnen we dan snel schakelen en de schema’s aanpassen zodat we de hennen zo optimaal mogelijk blijven ondersteunen. </w:t>
      </w:r>
      <w:r w:rsidR="003010BF">
        <w:t>Daarnaast zijn de fabrikanten steeds bereid om zelf een bezoekje te brengen aan de pilootbedrijven en de pluimveehouder advies aan te bieden waar nodig.</w:t>
      </w:r>
    </w:p>
    <w:p w:rsidR="00E17E64" w:rsidRDefault="00E17E64" w:rsidP="008938DF"/>
    <w:p w:rsidR="008938DF" w:rsidRPr="00E17E64" w:rsidRDefault="00E17E64" w:rsidP="00E17E64">
      <w:pPr>
        <w:rPr>
          <w:b/>
        </w:rPr>
      </w:pPr>
      <w:r w:rsidRPr="00E17E64">
        <w:rPr>
          <w:b/>
        </w:rPr>
        <w:t>Vraag</w:t>
      </w:r>
      <w:r>
        <w:t xml:space="preserve"> </w:t>
      </w:r>
      <w:r w:rsidRPr="00E17E64">
        <w:rPr>
          <w:b/>
        </w:rPr>
        <w:t xml:space="preserve">2: </w:t>
      </w:r>
      <w:r w:rsidR="008938DF" w:rsidRPr="00E17E64">
        <w:rPr>
          <w:b/>
        </w:rPr>
        <w:t>Hoe werd silica toegepast? Speciale formulering van silica? Goed resultaat van silica?</w:t>
      </w:r>
    </w:p>
    <w:p w:rsidR="00375B92" w:rsidRDefault="00375B92" w:rsidP="00375B92">
      <w:r>
        <w:t xml:space="preserve">Op het Proefbedrijf in Geel gebruiken we de IPM strategie met silica in één afdeling met 3000 leghennen. Vóór de start van de huidige </w:t>
      </w:r>
      <w:r>
        <w:lastRenderedPageBreak/>
        <w:t>legronde werd silica op een nieuwe wijze aangebracht. De silica vormt een schuimlaag op het huisvestingssysteem. Van het resultaat zijn we nog steeds heel tevreden. De</w:t>
      </w:r>
      <w:r w:rsidR="00FB1B2B">
        <w:t xml:space="preserve"> silica blijft goed ‘kleven’ aan het systeem en zelfs een halfjaar na het aanbrengen, is</w:t>
      </w:r>
      <w:r>
        <w:t xml:space="preserve"> b</w:t>
      </w:r>
      <w:r w:rsidR="00FB1B2B">
        <w:t>loesluisdruk in deze afdeling</w:t>
      </w:r>
      <w:r>
        <w:t xml:space="preserve"> nog steeds zeer laag</w:t>
      </w:r>
      <w:r w:rsidR="00FB1B2B">
        <w:t>.</w:t>
      </w:r>
    </w:p>
    <w:p w:rsidR="00E17E64" w:rsidRDefault="00375B92" w:rsidP="00E17E64">
      <w:r>
        <w:t>We testen momenteel silica uit op pilootbedrijven in Frankrijk en het Verenigd Koninkrijk.</w:t>
      </w:r>
      <w:r w:rsidR="00FB1B2B">
        <w:t xml:space="preserve"> Daar is niet overal dezelfde methode toegepast, maar in het algemeen zijn de resultaten daar ook zeer positief en houden de pluimveehouders er een goed gevoel aan over.</w:t>
      </w:r>
    </w:p>
    <w:p w:rsidR="008938DF" w:rsidRPr="00E17E64" w:rsidRDefault="00E17E64" w:rsidP="00E17E64">
      <w:pPr>
        <w:rPr>
          <w:b/>
        </w:rPr>
      </w:pPr>
      <w:r w:rsidRPr="00E17E64">
        <w:rPr>
          <w:b/>
        </w:rPr>
        <w:t xml:space="preserve">Vraag 3: </w:t>
      </w:r>
      <w:r w:rsidR="008938DF" w:rsidRPr="00E17E64">
        <w:rPr>
          <w:b/>
        </w:rPr>
        <w:t>Kan er iets meer uitleg gegeven worden over de vaccinatie?</w:t>
      </w:r>
    </w:p>
    <w:p w:rsidR="008938DF" w:rsidRDefault="00FB1B2B" w:rsidP="008938DF">
      <w:r>
        <w:t xml:space="preserve">Het bloedluisvaccin wordt momenteel enkel uitgetest op het Proefbedrijf in Geel. Voor de vaccinatie van de leghennen werd een autogeen vaccin ontwikkeld. In de vorige legronde werden veel bloedluizen verzameld en opgestuurd naar een gespecialiseerd labo. Op basis van de aangeleverde stalen ontwikkelen onderzoekers daar een vaccin </w:t>
      </w:r>
      <w:r w:rsidR="000E3E73">
        <w:t>dat zeer specifiek is voor het bedrijf in kwestie. Op een leeftijd van 12 weken krijgen de jonge hennen in de opfok al een eerste keer het vaccin toegediend. Een tweede injectie volgt enkele weken later wanneer de hennen 16 weken oud zijn. Door het toedienen van het vaccin zullen de hennen antistoffen aanmaken die een beschermend effect hebben tegen bloedluizen.</w:t>
      </w:r>
      <w:r>
        <w:t xml:space="preserve"> </w:t>
      </w:r>
    </w:p>
    <w:p w:rsidR="008938DF" w:rsidRPr="00E17E64" w:rsidRDefault="00E17E64" w:rsidP="00E17E64">
      <w:pPr>
        <w:rPr>
          <w:b/>
        </w:rPr>
      </w:pPr>
      <w:bookmarkStart w:id="0" w:name="_GoBack"/>
      <w:r w:rsidRPr="00E17E64">
        <w:rPr>
          <w:b/>
        </w:rPr>
        <w:t xml:space="preserve">Vraag 4: </w:t>
      </w:r>
      <w:r w:rsidR="008938DF" w:rsidRPr="00E17E64">
        <w:rPr>
          <w:b/>
        </w:rPr>
        <w:t>Is er interesse van diergeneesmiddelenfabrikanten of additievenindustrie om nieuwe producten te beoordelen? Zijn hier goede beoordelingen van de werking?</w:t>
      </w:r>
    </w:p>
    <w:bookmarkEnd w:id="0"/>
    <w:p w:rsidR="007D4ECB" w:rsidRDefault="007D4ECB" w:rsidP="000E3E73">
      <w:r>
        <w:t xml:space="preserve">Binnen het </w:t>
      </w:r>
      <w:proofErr w:type="spellStart"/>
      <w:r>
        <w:t>MiteControl</w:t>
      </w:r>
      <w:proofErr w:type="spellEnd"/>
      <w:r>
        <w:t xml:space="preserve"> project maken we voornamelijk gebruik van producten die al op de markt zijn, zoals de roofmijten en drinkwateradditieven. Aan de universiteit van Montpellier (UPVM3) is op dit moment ook een </w:t>
      </w:r>
      <w:proofErr w:type="spellStart"/>
      <w:r>
        <w:t>MiteControl</w:t>
      </w:r>
      <w:proofErr w:type="spellEnd"/>
      <w:r>
        <w:t xml:space="preserve"> studie gaande waarbij op laboratoriumniveau tests uitgevoerd worden naar de effecten van de producten op de bloedluizen en hun gedrag. De resultaten van deze studie z</w:t>
      </w:r>
      <w:r w:rsidR="00CB66B3">
        <w:t xml:space="preserve">ullen ons </w:t>
      </w:r>
      <w:r w:rsidR="00CB66B3">
        <w:lastRenderedPageBreak/>
        <w:t>ongetwijfeld veel bijkomende</w:t>
      </w:r>
      <w:r>
        <w:t xml:space="preserve"> informatie </w:t>
      </w:r>
      <w:r w:rsidR="00CB66B3">
        <w:t>verschaffen over de werking van de producten.</w:t>
      </w:r>
    </w:p>
    <w:p w:rsidR="000E3E73" w:rsidRPr="000E3E73" w:rsidRDefault="000E3E73" w:rsidP="000E3E73">
      <w:r>
        <w:t xml:space="preserve">Na afloop van de </w:t>
      </w:r>
      <w:r w:rsidR="00CB66B3">
        <w:t>testrondes op de pilootbedrijven</w:t>
      </w:r>
      <w:r>
        <w:t xml:space="preserve"> is het onze bedoeling om de verschillende IPM strategieën te evalueren</w:t>
      </w:r>
      <w:r w:rsidR="007D4ECB">
        <w:t>, zowel op vlak van de</w:t>
      </w:r>
      <w:r w:rsidR="00CB66B3">
        <w:t xml:space="preserve"> werking en</w:t>
      </w:r>
      <w:r w:rsidR="007D4ECB">
        <w:t xml:space="preserve"> efficiëntie in de bestrijding van bloedluizen als het kostenplaatje voor de pluimveehouder. Deze resultaten zullen natuurlijk ook gecommuniceerd worden naar de sector</w:t>
      </w:r>
      <w:r w:rsidR="00CB66B3">
        <w:t xml:space="preserve"> en pluimveehouders</w:t>
      </w:r>
      <w:r w:rsidR="007D4ECB">
        <w:t>.</w:t>
      </w:r>
      <w:r>
        <w:t xml:space="preserve"> </w:t>
      </w:r>
    </w:p>
    <w:sectPr w:rsidR="000E3E73" w:rsidRPr="000E3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36DC9"/>
    <w:multiLevelType w:val="hybridMultilevel"/>
    <w:tmpl w:val="2744A02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DF"/>
    <w:rsid w:val="000E3E73"/>
    <w:rsid w:val="00152571"/>
    <w:rsid w:val="003010BF"/>
    <w:rsid w:val="00375B92"/>
    <w:rsid w:val="00546E2A"/>
    <w:rsid w:val="0076629A"/>
    <w:rsid w:val="007D4ECB"/>
    <w:rsid w:val="008938DF"/>
    <w:rsid w:val="008E39A8"/>
    <w:rsid w:val="00A64C8F"/>
    <w:rsid w:val="00C65B9C"/>
    <w:rsid w:val="00CB66B3"/>
    <w:rsid w:val="00D822C1"/>
    <w:rsid w:val="00DA07DD"/>
    <w:rsid w:val="00E17E64"/>
    <w:rsid w:val="00F4050B"/>
    <w:rsid w:val="00FB1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B0D2"/>
  <w15:chartTrackingRefBased/>
  <w15:docId w15:val="{1B0645DD-F8BF-49BD-A726-D20FA32C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0311">
      <w:bodyDiv w:val="1"/>
      <w:marLeft w:val="0"/>
      <w:marRight w:val="0"/>
      <w:marTop w:val="0"/>
      <w:marBottom w:val="0"/>
      <w:divBdr>
        <w:top w:val="none" w:sz="0" w:space="0" w:color="auto"/>
        <w:left w:val="none" w:sz="0" w:space="0" w:color="auto"/>
        <w:bottom w:val="none" w:sz="0" w:space="0" w:color="auto"/>
        <w:right w:val="none" w:sz="0" w:space="0" w:color="auto"/>
      </w:divBdr>
    </w:div>
    <w:div w:id="695425356">
      <w:bodyDiv w:val="1"/>
      <w:marLeft w:val="0"/>
      <w:marRight w:val="0"/>
      <w:marTop w:val="0"/>
      <w:marBottom w:val="0"/>
      <w:divBdr>
        <w:top w:val="none" w:sz="0" w:space="0" w:color="auto"/>
        <w:left w:val="none" w:sz="0" w:space="0" w:color="auto"/>
        <w:bottom w:val="none" w:sz="0" w:space="0" w:color="auto"/>
        <w:right w:val="none" w:sz="0" w:space="0" w:color="auto"/>
      </w:divBdr>
    </w:div>
    <w:div w:id="894926528">
      <w:bodyDiv w:val="1"/>
      <w:marLeft w:val="0"/>
      <w:marRight w:val="0"/>
      <w:marTop w:val="0"/>
      <w:marBottom w:val="0"/>
      <w:divBdr>
        <w:top w:val="none" w:sz="0" w:space="0" w:color="auto"/>
        <w:left w:val="none" w:sz="0" w:space="0" w:color="auto"/>
        <w:bottom w:val="none" w:sz="0" w:space="0" w:color="auto"/>
        <w:right w:val="none" w:sz="0" w:space="0" w:color="auto"/>
      </w:divBdr>
    </w:div>
    <w:div w:id="1112365041">
      <w:bodyDiv w:val="1"/>
      <w:marLeft w:val="0"/>
      <w:marRight w:val="0"/>
      <w:marTop w:val="0"/>
      <w:marBottom w:val="0"/>
      <w:divBdr>
        <w:top w:val="none" w:sz="0" w:space="0" w:color="auto"/>
        <w:left w:val="none" w:sz="0" w:space="0" w:color="auto"/>
        <w:bottom w:val="none" w:sz="0" w:space="0" w:color="auto"/>
        <w:right w:val="none" w:sz="0" w:space="0" w:color="auto"/>
      </w:divBdr>
    </w:div>
    <w:div w:id="1206912774">
      <w:bodyDiv w:val="1"/>
      <w:marLeft w:val="0"/>
      <w:marRight w:val="0"/>
      <w:marTop w:val="0"/>
      <w:marBottom w:val="0"/>
      <w:divBdr>
        <w:top w:val="none" w:sz="0" w:space="0" w:color="auto"/>
        <w:left w:val="none" w:sz="0" w:space="0" w:color="auto"/>
        <w:bottom w:val="none" w:sz="0" w:space="0" w:color="auto"/>
        <w:right w:val="none" w:sz="0" w:space="0" w:color="auto"/>
      </w:divBdr>
    </w:div>
    <w:div w:id="1214149519">
      <w:bodyDiv w:val="1"/>
      <w:marLeft w:val="0"/>
      <w:marRight w:val="0"/>
      <w:marTop w:val="0"/>
      <w:marBottom w:val="0"/>
      <w:divBdr>
        <w:top w:val="none" w:sz="0" w:space="0" w:color="auto"/>
        <w:left w:val="none" w:sz="0" w:space="0" w:color="auto"/>
        <w:bottom w:val="none" w:sz="0" w:space="0" w:color="auto"/>
        <w:right w:val="none" w:sz="0" w:space="0" w:color="auto"/>
      </w:divBdr>
    </w:div>
    <w:div w:id="1359427965">
      <w:bodyDiv w:val="1"/>
      <w:marLeft w:val="0"/>
      <w:marRight w:val="0"/>
      <w:marTop w:val="0"/>
      <w:marBottom w:val="0"/>
      <w:divBdr>
        <w:top w:val="none" w:sz="0" w:space="0" w:color="auto"/>
        <w:left w:val="none" w:sz="0" w:space="0" w:color="auto"/>
        <w:bottom w:val="none" w:sz="0" w:space="0" w:color="auto"/>
        <w:right w:val="none" w:sz="0" w:space="0" w:color="auto"/>
      </w:divBdr>
    </w:div>
    <w:div w:id="1469662591">
      <w:bodyDiv w:val="1"/>
      <w:marLeft w:val="0"/>
      <w:marRight w:val="0"/>
      <w:marTop w:val="0"/>
      <w:marBottom w:val="0"/>
      <w:divBdr>
        <w:top w:val="none" w:sz="0" w:space="0" w:color="auto"/>
        <w:left w:val="none" w:sz="0" w:space="0" w:color="auto"/>
        <w:bottom w:val="none" w:sz="0" w:space="0" w:color="auto"/>
        <w:right w:val="none" w:sz="0" w:space="0" w:color="auto"/>
      </w:divBdr>
    </w:div>
    <w:div w:id="15361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1206</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NIJS Hanne</dc:creator>
  <cp:keywords/>
  <dc:description/>
  <cp:lastModifiedBy>KEMPEN Ine</cp:lastModifiedBy>
  <cp:revision>4</cp:revision>
  <dcterms:created xsi:type="dcterms:W3CDTF">2020-12-18T08:40:00Z</dcterms:created>
  <dcterms:modified xsi:type="dcterms:W3CDTF">2020-12-18T08:54:00Z</dcterms:modified>
</cp:coreProperties>
</file>