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A3" w:rsidRPr="00706946" w:rsidRDefault="009913A3" w:rsidP="009913A3">
      <w:pPr>
        <w:jc w:val="center"/>
        <w:rPr>
          <w:b/>
        </w:rPr>
      </w:pPr>
      <w:bookmarkStart w:id="0" w:name="_GoBack"/>
      <w:bookmarkEnd w:id="0"/>
      <w:r w:rsidRPr="00706946">
        <w:rPr>
          <w:b/>
        </w:rPr>
        <w:t>Algemene bepalingen Erfgoedprijs van de provincie Antwerpen</w:t>
      </w:r>
    </w:p>
    <w:p w:rsidR="009913A3" w:rsidRPr="00706946" w:rsidRDefault="009913A3" w:rsidP="009913A3">
      <w:pPr>
        <w:jc w:val="both"/>
      </w:pPr>
    </w:p>
    <w:p w:rsidR="009913A3" w:rsidRPr="00706946" w:rsidRDefault="009913A3" w:rsidP="009913A3">
      <w:pPr>
        <w:pStyle w:val="Lijstalinea"/>
        <w:numPr>
          <w:ilvl w:val="0"/>
          <w:numId w:val="1"/>
        </w:numPr>
        <w:jc w:val="both"/>
      </w:pPr>
      <w:r w:rsidRPr="00706946">
        <w:t>Door de toekenning van een prijs in de sector van het onroerend erfgoed wenst het provinciebestuur niet alleen zijn waardering uit te drukken voor het werk van de laureaat en de genomineerden, maar ook wil het door het geldbedrag dat er aan verbonden is, de laureaat en de genomineerden aanmoedigen hun werk verder te zetten. Met deze erfgoedprijs worden personen bekroond die zich verdienstelijk gemaakt hebben op het vlak van de ontwikkeling, de verspreiding, het behoud of het onderzoek van het onroerend erfgoed.</w:t>
      </w:r>
    </w:p>
    <w:p w:rsidR="009913A3" w:rsidRPr="00706946" w:rsidRDefault="009913A3" w:rsidP="009913A3">
      <w:pPr>
        <w:pStyle w:val="Lijstalinea"/>
        <w:ind w:left="360"/>
        <w:jc w:val="both"/>
      </w:pPr>
    </w:p>
    <w:p w:rsidR="009913A3" w:rsidRPr="00706946" w:rsidRDefault="009913A3" w:rsidP="009913A3">
      <w:pPr>
        <w:pStyle w:val="Lijstalinea"/>
        <w:numPr>
          <w:ilvl w:val="0"/>
          <w:numId w:val="1"/>
        </w:numPr>
        <w:jc w:val="both"/>
      </w:pPr>
      <w:r w:rsidRPr="00706946">
        <w:t xml:space="preserve">De prijs wordt toegekend aan een Onroerend Erfgoedproject uit de provincie Antwerpen dat dit erfgoed onder de aandacht brengt van een ruim publiek en dit via, bijvoorbeeld, onderzoek, publicatie, ontsluiting, herbestemming, educatieve projecten … </w:t>
      </w:r>
    </w:p>
    <w:p w:rsidR="009913A3" w:rsidRPr="00706946" w:rsidRDefault="009913A3" w:rsidP="009913A3">
      <w:pPr>
        <w:ind w:left="360"/>
        <w:jc w:val="both"/>
      </w:pPr>
      <w:r w:rsidRPr="00706946">
        <w:t>Onder Onroerend Erfgoedprojecten wordt verstaan: een project of initiatief dat als onderwerp een monument, lands</w:t>
      </w:r>
      <w:r>
        <w:t>chap, vliegend, varend, rollend</w:t>
      </w:r>
      <w:r w:rsidRPr="00706946">
        <w:t>, rijdend of archeologisch erfgoed heeft. (inclusief, bijvoorbeeld, industrieel, funerair of militair erfgoed)</w:t>
      </w:r>
    </w:p>
    <w:p w:rsidR="009913A3" w:rsidRPr="00706946" w:rsidRDefault="009913A3" w:rsidP="009913A3">
      <w:pPr>
        <w:ind w:firstLine="360"/>
        <w:jc w:val="both"/>
      </w:pPr>
      <w:r w:rsidRPr="00706946">
        <w:t>Louter restauratie- en conservatieprojecten komen niet in aanmerking.</w:t>
      </w:r>
    </w:p>
    <w:p w:rsidR="009913A3" w:rsidRPr="00706946" w:rsidRDefault="009913A3" w:rsidP="009913A3">
      <w:pPr>
        <w:pStyle w:val="Lijstalinea"/>
        <w:numPr>
          <w:ilvl w:val="0"/>
          <w:numId w:val="1"/>
        </w:numPr>
        <w:jc w:val="both"/>
      </w:pPr>
      <w:r w:rsidRPr="00706946">
        <w:t>De deelname aan de prijs wordt opengesteld aan feitelijke verenigingen, vzw’s, stichtingen, fondsen, openbare besturen</w:t>
      </w:r>
      <w:r>
        <w:t xml:space="preserve"> en</w:t>
      </w:r>
      <w:r w:rsidRPr="00706946">
        <w:t xml:space="preserve"> intergemeentelijke samenwerkingsverbanden</w:t>
      </w:r>
      <w:r>
        <w:t>,</w:t>
      </w:r>
      <w:r w:rsidRPr="00706946">
        <w:t xml:space="preserve"> op voorwaarde dat het genomineerde initiatief gerealiseerd werd in de provincie Antwerpen én het onroerend erfgoed gelegen in de provincie Antwerpen als onderwerp heeft. </w:t>
      </w:r>
    </w:p>
    <w:p w:rsidR="009913A3" w:rsidRPr="001268A6" w:rsidRDefault="009913A3" w:rsidP="009913A3">
      <w:pPr>
        <w:ind w:left="360"/>
        <w:jc w:val="both"/>
      </w:pPr>
      <w:r w:rsidRPr="00706946">
        <w:t>Personeelsl</w:t>
      </w:r>
      <w:r>
        <w:t>eden van de provincie Antwerpen, van</w:t>
      </w:r>
      <w:r w:rsidRPr="00706946">
        <w:t xml:space="preserve"> de Vlaamse en </w:t>
      </w:r>
      <w:r>
        <w:t xml:space="preserve">van </w:t>
      </w:r>
      <w:r w:rsidRPr="00706946">
        <w:t>de federale overheden en alle aan hen gelinkte structuren tot wiens opdracht de werking rond Onroerend Erfgoed behoort, zijn uitgesl</w:t>
      </w:r>
      <w:r w:rsidRPr="001268A6">
        <w:t>oten van deelname.</w:t>
      </w:r>
    </w:p>
    <w:p w:rsidR="009913A3" w:rsidRPr="00706946" w:rsidRDefault="009913A3" w:rsidP="009913A3">
      <w:pPr>
        <w:pStyle w:val="Lijstalinea"/>
        <w:numPr>
          <w:ilvl w:val="0"/>
          <w:numId w:val="1"/>
        </w:numPr>
        <w:jc w:val="both"/>
      </w:pPr>
      <w:r w:rsidRPr="00706946">
        <w:t xml:space="preserve">De beoordeling gebeurt bij beraadslaging door een jury, onder voorzitterschap van </w:t>
      </w:r>
      <w:r>
        <w:t>de gedeputeerde bevoegd voor erfgoed</w:t>
      </w:r>
      <w:r w:rsidRPr="00706946">
        <w:t>. De jury wordt benoemd door de deputatie. De leden van de jury kunnen niet deelnemen aan de prijs. De beslissing van de jury wordt genomen bij beraadslaging in aanwezigheid van ten minste drie leden.</w:t>
      </w:r>
    </w:p>
    <w:p w:rsidR="009913A3" w:rsidRPr="00706946" w:rsidRDefault="009913A3" w:rsidP="009913A3">
      <w:pPr>
        <w:pStyle w:val="Lijstalinea"/>
      </w:pPr>
    </w:p>
    <w:p w:rsidR="009913A3" w:rsidRDefault="009913A3" w:rsidP="009913A3">
      <w:pPr>
        <w:pStyle w:val="Lijstalinea"/>
        <w:numPr>
          <w:ilvl w:val="0"/>
          <w:numId w:val="1"/>
        </w:numPr>
        <w:jc w:val="both"/>
      </w:pPr>
      <w:r w:rsidRPr="00706946">
        <w:t xml:space="preserve">Op basis van een gemotiveerd juryverslag kent de deputatie de prijs toe. Tegen deze beslissing is geen verhaal mogelijk. Door hun deelname aan de wedstrijd aanvaarden de deelnemers dit reglement en de beslissing van de Deputatie op voorstel van de jury. De documentatie van de bekroonde inzendingen blijft ter beschikking van het provinciebestuur. </w:t>
      </w:r>
    </w:p>
    <w:p w:rsidR="009913A3" w:rsidRPr="00706946" w:rsidRDefault="009913A3" w:rsidP="009913A3">
      <w:pPr>
        <w:pStyle w:val="Lijstalinea"/>
        <w:ind w:left="360"/>
        <w:jc w:val="both"/>
      </w:pPr>
    </w:p>
    <w:p w:rsidR="009913A3" w:rsidRPr="00706946" w:rsidRDefault="009913A3" w:rsidP="009913A3">
      <w:pPr>
        <w:pStyle w:val="Lijstalinea"/>
        <w:numPr>
          <w:ilvl w:val="0"/>
          <w:numId w:val="1"/>
        </w:numPr>
        <w:jc w:val="both"/>
      </w:pPr>
      <w:r w:rsidRPr="00706946">
        <w:t>De bijzondere schikkingen voor de prijs zoals het jaar van uitschrijven, het uitgeloofde bedrag, de bijzondere schikkingen van de deelname, worden door de deputatie bepaald.</w:t>
      </w:r>
    </w:p>
    <w:p w:rsidR="009913A3" w:rsidRPr="00706946" w:rsidRDefault="009913A3" w:rsidP="009913A3">
      <w:pPr>
        <w:pStyle w:val="Lijstalinea"/>
        <w:ind w:left="360"/>
        <w:jc w:val="both"/>
      </w:pPr>
    </w:p>
    <w:p w:rsidR="009913A3" w:rsidRPr="00706946" w:rsidRDefault="009913A3" w:rsidP="009913A3">
      <w:pPr>
        <w:pStyle w:val="Lijstalinea"/>
        <w:numPr>
          <w:ilvl w:val="0"/>
          <w:numId w:val="1"/>
        </w:numPr>
        <w:jc w:val="both"/>
      </w:pPr>
      <w:r w:rsidRPr="00706946">
        <w:t>Deze algemene bepalingen worden van kracht vanaf 1 mei 2018.</w:t>
      </w:r>
    </w:p>
    <w:p w:rsidR="00AF35D6" w:rsidRDefault="00E308B0"/>
    <w:sectPr w:rsidR="00AF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5F42"/>
    <w:multiLevelType w:val="hybridMultilevel"/>
    <w:tmpl w:val="535411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A3"/>
    <w:rsid w:val="005D12B1"/>
    <w:rsid w:val="0063189B"/>
    <w:rsid w:val="009913A3"/>
    <w:rsid w:val="00E30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32A7F-13D8-4323-8148-91C7A68C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13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dvies DE" ma:contentTypeID="0x0101004EFAA7D19217F945BD23F596F81791BB0087681E503106434FA786A54079FD6419" ma:contentTypeVersion="6" ma:contentTypeDescription="" ma:contentTypeScope="" ma:versionID="eceaa66973a9309bb6bbbdb46b574f34">
  <xsd:schema xmlns:xsd="http://www.w3.org/2001/XMLSchema" xmlns:xs="http://www.w3.org/2001/XMLSchema" xmlns:p="http://schemas.microsoft.com/office/2006/metadata/properties" xmlns:ns2="2a7fba00-e3d8-49f6-8a1b-01feb6e5186e" xmlns:ns3="5877614b-a705-4582-888f-ce3191370a61" targetNamespace="http://schemas.microsoft.com/office/2006/metadata/properties" ma:root="true" ma:fieldsID="2d005c9e0191bbdb120e81f49e9c6951" ns2:_="" ns3:_="">
    <xsd:import namespace="2a7fba00-e3d8-49f6-8a1b-01feb6e5186e"/>
    <xsd:import namespace="5877614b-a705-4582-888f-ce3191370a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ba00-e3d8-49f6-8a1b-01feb6e51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7614b-a705-4582-888f-ce3191370a6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650E9-0247-4D37-A25C-0A36287B3ED4}"/>
</file>

<file path=customXml/itemProps2.xml><?xml version="1.0" encoding="utf-8"?>
<ds:datastoreItem xmlns:ds="http://schemas.openxmlformats.org/officeDocument/2006/customXml" ds:itemID="{5BE0B3ED-0919-4611-B4CE-173A08FFB4E0}"/>
</file>

<file path=customXml/itemProps3.xml><?xml version="1.0" encoding="utf-8"?>
<ds:datastoreItem xmlns:ds="http://schemas.openxmlformats.org/officeDocument/2006/customXml" ds:itemID="{E8AA1512-046F-4481-B92B-9424D3AE0685}"/>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2210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MIGOM Serge</dc:creator>
  <cp:keywords/>
  <dc:description/>
  <cp:lastModifiedBy>BUNGENEERS Joke</cp:lastModifiedBy>
  <cp:revision>2</cp:revision>
  <dcterms:created xsi:type="dcterms:W3CDTF">2018-04-09T13:50:00Z</dcterms:created>
  <dcterms:modified xsi:type="dcterms:W3CDTF">2018-04-09T13:50:00Z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0x0101004EFAA7D19217F945BD23F596F81791BB0087681E503106434FA786A54079FD6419</vt:lpwstr>
  </property>
</Properties>
</file>